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FC" w:rsidRDefault="00F50EFC">
      <w:pPr>
        <w:pStyle w:val="ConsPlusTitlePage"/>
      </w:pPr>
      <w:r>
        <w:t xml:space="preserve">Документ предоставлен </w:t>
      </w:r>
      <w:hyperlink r:id="rId5" w:history="1">
        <w:r>
          <w:rPr>
            <w:color w:val="0000FF"/>
          </w:rPr>
          <w:t>КонсультантПлюс</w:t>
        </w:r>
      </w:hyperlink>
      <w:r>
        <w:br/>
      </w:r>
    </w:p>
    <w:p w:rsidR="00F50EFC" w:rsidRDefault="00F50EFC">
      <w:pPr>
        <w:pStyle w:val="ConsPlusNormal"/>
        <w:jc w:val="both"/>
        <w:outlineLvl w:val="0"/>
      </w:pPr>
    </w:p>
    <w:p w:rsidR="00F50EFC" w:rsidRDefault="00F50EFC">
      <w:pPr>
        <w:pStyle w:val="ConsPlusTitle"/>
        <w:jc w:val="center"/>
        <w:outlineLvl w:val="0"/>
      </w:pPr>
      <w:r>
        <w:t>МИНИСТЕРСТВО ОБРАЗОВАНИЯ И НАУКИ РОССИЙСКОЙ ФЕДЕРАЦИИ</w:t>
      </w:r>
    </w:p>
    <w:p w:rsidR="00F50EFC" w:rsidRDefault="00F50EFC">
      <w:pPr>
        <w:pStyle w:val="ConsPlusTitle"/>
        <w:jc w:val="center"/>
      </w:pPr>
    </w:p>
    <w:p w:rsidR="00F50EFC" w:rsidRDefault="00F50EFC">
      <w:pPr>
        <w:pStyle w:val="ConsPlusTitle"/>
        <w:jc w:val="center"/>
      </w:pPr>
      <w:r>
        <w:t>ПИСЬМО</w:t>
      </w:r>
    </w:p>
    <w:p w:rsidR="00F50EFC" w:rsidRDefault="00F50EFC">
      <w:pPr>
        <w:pStyle w:val="ConsPlusTitle"/>
        <w:jc w:val="center"/>
      </w:pPr>
      <w:r>
        <w:t>от 12 февраля 2016 г. N ВК-270/07</w:t>
      </w:r>
    </w:p>
    <w:p w:rsidR="00F50EFC" w:rsidRDefault="00F50EFC">
      <w:pPr>
        <w:pStyle w:val="ConsPlusTitle"/>
        <w:jc w:val="center"/>
      </w:pPr>
    </w:p>
    <w:p w:rsidR="00F50EFC" w:rsidRDefault="00F50EFC">
      <w:pPr>
        <w:pStyle w:val="ConsPlusTitle"/>
        <w:jc w:val="center"/>
      </w:pPr>
      <w:r>
        <w:t>ОБ ОБЕСПЕЧЕНИИ</w:t>
      </w:r>
    </w:p>
    <w:p w:rsidR="00F50EFC" w:rsidRDefault="00F50EFC">
      <w:pPr>
        <w:pStyle w:val="ConsPlusTitle"/>
        <w:jc w:val="center"/>
      </w:pPr>
      <w:r>
        <w:t>УСЛОВИЙ ДОСТУПНОСТИ ДЛЯ ИНВАЛИДОВ ОБЪЕКТОВ И УСЛУГ</w:t>
      </w:r>
    </w:p>
    <w:p w:rsidR="00F50EFC" w:rsidRDefault="00F50EFC">
      <w:pPr>
        <w:pStyle w:val="ConsPlusTitle"/>
        <w:jc w:val="center"/>
      </w:pPr>
      <w:r>
        <w:t>В СФЕРЕ ОБРАЗОВАНИЯ</w:t>
      </w:r>
    </w:p>
    <w:p w:rsidR="00F50EFC" w:rsidRDefault="00F50EFC">
      <w:pPr>
        <w:pStyle w:val="ConsPlusNormal"/>
        <w:jc w:val="both"/>
      </w:pPr>
    </w:p>
    <w:p w:rsidR="00F50EFC" w:rsidRDefault="00F50EFC">
      <w:pPr>
        <w:pStyle w:val="ConsPlusNormal"/>
        <w:ind w:firstLine="540"/>
        <w:jc w:val="both"/>
      </w:pPr>
      <w:proofErr w:type="gramStart"/>
      <w:r>
        <w:t xml:space="preserve">В целях обеспечения условий доступности для инвалидов объектов и услуг в сфере образования Минобрнауки России направляет </w:t>
      </w:r>
      <w:hyperlink w:anchor="P19" w:history="1">
        <w:r>
          <w:rPr>
            <w:color w:val="0000FF"/>
          </w:rPr>
          <w:t>разъяснения</w:t>
        </w:r>
      </w:hyperlink>
      <w:r>
        <w:t xml:space="preserve"> по исполнению приказов Министерства образования и науки Российской Федерации от 9 ноября 2015 г. </w:t>
      </w:r>
      <w:hyperlink r:id="rId6" w:history="1">
        <w:r>
          <w:rPr>
            <w:color w:val="0000FF"/>
          </w:rPr>
          <w:t>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w:t>
      </w:r>
      <w:proofErr w:type="gramEnd"/>
      <w:r>
        <w:t xml:space="preserve">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F50EFC" w:rsidRDefault="00F50EFC">
      <w:pPr>
        <w:pStyle w:val="ConsPlusNormal"/>
        <w:jc w:val="both"/>
      </w:pPr>
    </w:p>
    <w:p w:rsidR="00F50EFC" w:rsidRDefault="00F50EFC">
      <w:pPr>
        <w:pStyle w:val="ConsPlusNormal"/>
        <w:jc w:val="right"/>
      </w:pPr>
      <w:r>
        <w:t>Заместитель министра</w:t>
      </w:r>
    </w:p>
    <w:p w:rsidR="00F50EFC" w:rsidRDefault="00F50EFC">
      <w:pPr>
        <w:pStyle w:val="ConsPlusNormal"/>
        <w:jc w:val="right"/>
      </w:pPr>
      <w:r>
        <w:t>В.КАГАНОВ</w:t>
      </w: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center"/>
        <w:outlineLvl w:val="0"/>
      </w:pPr>
      <w:bookmarkStart w:id="0" w:name="P19"/>
      <w:bookmarkEnd w:id="0"/>
      <w:r>
        <w:t>РАЗЪЯСНЕНИЯ</w:t>
      </w:r>
    </w:p>
    <w:p w:rsidR="00F50EFC" w:rsidRDefault="00F50EFC">
      <w:pPr>
        <w:pStyle w:val="ConsPlusNormal"/>
        <w:jc w:val="center"/>
      </w:pPr>
      <w:r>
        <w:t>ПО ВОПРОСАМ ИСПОЛНЕНИЯ ПРИКАЗОВ МИНИСТЕРСТВА ОБРАЗОВАНИЯ</w:t>
      </w:r>
    </w:p>
    <w:p w:rsidR="00F50EFC" w:rsidRDefault="00F50EFC">
      <w:pPr>
        <w:pStyle w:val="ConsPlusNormal"/>
        <w:jc w:val="center"/>
      </w:pPr>
      <w:r>
        <w:t>И НАУКИ РОССИЙСКОЙ ФЕДЕРАЦИИ ОТ 9 НОЯБРЯ 2015 Г. N 1309</w:t>
      </w:r>
    </w:p>
    <w:p w:rsidR="00F50EFC" w:rsidRDefault="00F50EFC">
      <w:pPr>
        <w:pStyle w:val="ConsPlusNormal"/>
        <w:jc w:val="center"/>
      </w:pPr>
      <w:r>
        <w:t>"ОБ УТВЕРЖДЕНИИ ПОРЯДКА ОБЕСПЕЧЕНИЯ УСЛОВИЙ ДОСТУПНОСТИ</w:t>
      </w:r>
    </w:p>
    <w:p w:rsidR="00F50EFC" w:rsidRDefault="00F50EFC">
      <w:pPr>
        <w:pStyle w:val="ConsPlusNormal"/>
        <w:jc w:val="center"/>
      </w:pPr>
      <w:r>
        <w:t>ДЛЯ ИНВАЛИДОВ ОБЪЕКТОВ И ПРЕДОСТАВЛЯЕМЫХ УСЛУГ В СФЕРЕ</w:t>
      </w:r>
    </w:p>
    <w:p w:rsidR="00F50EFC" w:rsidRDefault="00F50EFC">
      <w:pPr>
        <w:pStyle w:val="ConsPlusNormal"/>
        <w:jc w:val="center"/>
      </w:pPr>
      <w:r>
        <w:t xml:space="preserve">ОБРАЗОВАНИЯ, А ТАКЖЕ ОКАЗАНИЯ ИМ ПРИ ЭТОМ </w:t>
      </w:r>
      <w:proofErr w:type="gramStart"/>
      <w:r>
        <w:t>НЕОБХОДИМОЙ</w:t>
      </w:r>
      <w:proofErr w:type="gramEnd"/>
    </w:p>
    <w:p w:rsidR="00F50EFC" w:rsidRDefault="00F50EFC">
      <w:pPr>
        <w:pStyle w:val="ConsPlusNormal"/>
        <w:jc w:val="center"/>
      </w:pPr>
      <w:r>
        <w:t>ПОМОЩИ" И ОТ 2 ДЕКАБРЯ 2015 Г. N 1399 "ОБ УТВЕРЖДЕНИИ ПЛАНА</w:t>
      </w:r>
    </w:p>
    <w:p w:rsidR="00F50EFC" w:rsidRDefault="00F50EFC">
      <w:pPr>
        <w:pStyle w:val="ConsPlusNormal"/>
        <w:jc w:val="center"/>
      </w:pPr>
      <w:r>
        <w:t>МЕРОПРИЯТИЙ ("ДОРОЖНОЙ КАРТЫ") МИНИСТЕРСТВА ОБРАЗОВАНИЯ</w:t>
      </w:r>
    </w:p>
    <w:p w:rsidR="00F50EFC" w:rsidRDefault="00F50EFC">
      <w:pPr>
        <w:pStyle w:val="ConsPlusNormal"/>
        <w:jc w:val="center"/>
      </w:pPr>
      <w:r>
        <w:t>И НАУКИ РОССИЙСКОЙ ФЕДЕРАЦИИ ПО ПОВЫШЕНИЮ ЗНАЧЕНИЙ</w:t>
      </w:r>
    </w:p>
    <w:p w:rsidR="00F50EFC" w:rsidRDefault="00F50EFC">
      <w:pPr>
        <w:pStyle w:val="ConsPlusNormal"/>
        <w:jc w:val="center"/>
      </w:pPr>
      <w:r>
        <w:t>ПОКАЗАТЕЛЕЙ ДОСТУПНОСТИ ДЛЯ ИНВАЛИДОВ ОБЪЕКТОВ</w:t>
      </w:r>
    </w:p>
    <w:p w:rsidR="00F50EFC" w:rsidRDefault="00F50EFC">
      <w:pPr>
        <w:pStyle w:val="ConsPlusNormal"/>
        <w:jc w:val="center"/>
      </w:pPr>
      <w:r>
        <w:t>И ПРЕДОСТАВЛЯЕМЫХ НА НИХ УСЛУГ В СФЕРЕ ОБРАЗОВАНИЯ"</w:t>
      </w:r>
    </w:p>
    <w:p w:rsidR="00F50EFC" w:rsidRDefault="00F50EFC">
      <w:pPr>
        <w:pStyle w:val="ConsPlusNormal"/>
        <w:jc w:val="both"/>
      </w:pPr>
    </w:p>
    <w:p w:rsidR="00F50EFC" w:rsidRDefault="00F50EFC">
      <w:pPr>
        <w:pStyle w:val="ConsPlusNormal"/>
        <w:ind w:firstLine="540"/>
        <w:jc w:val="both"/>
      </w:pPr>
      <w:hyperlink r:id="rId7" w:history="1">
        <w:proofErr w:type="gramStart"/>
        <w:r>
          <w:rPr>
            <w:color w:val="0000FF"/>
          </w:rPr>
          <w:t>Приказ N 1309</w:t>
        </w:r>
      </w:hyperlink>
      <w:r>
        <w:t xml:space="preserve">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Минобрнауки России, Федеральной службы по надзору в сфере образования и науки, Федерального агентства по делам молодежи, подведомственных Минобрнауки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w:t>
      </w:r>
      <w:proofErr w:type="gramEnd"/>
      <w:r>
        <w:t xml:space="preserve">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F50EFC" w:rsidRDefault="00F50EFC">
      <w:pPr>
        <w:pStyle w:val="ConsPlusNormal"/>
        <w:ind w:firstLine="540"/>
        <w:jc w:val="both"/>
      </w:pPr>
      <w:r>
        <w:t xml:space="preserve">В соответствии с </w:t>
      </w:r>
      <w:hyperlink r:id="rId8" w:history="1">
        <w:r>
          <w:rPr>
            <w:color w:val="0000FF"/>
          </w:rPr>
          <w:t>приказом N 1309</w:t>
        </w:r>
      </w:hyperlink>
      <w:r>
        <w:t>, организациям, подведомственным Минобрнауки России (далее - организации) необходимо:</w:t>
      </w:r>
    </w:p>
    <w:p w:rsidR="00F50EFC" w:rsidRDefault="00F50EFC">
      <w:pPr>
        <w:pStyle w:val="ConsPlusNormal"/>
        <w:ind w:firstLine="540"/>
        <w:jc w:val="both"/>
      </w:pPr>
      <w:r>
        <w:t xml:space="preserve">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w:t>
      </w:r>
      <w:r>
        <w:lastRenderedPageBreak/>
        <w:t>ответственных лицах (с указанием ФИО, должности, контактных данных) в срок до 15 февраля 2016 г.</w:t>
      </w:r>
    </w:p>
    <w:p w:rsidR="00F50EFC" w:rsidRDefault="00F50EFC">
      <w:pPr>
        <w:pStyle w:val="ConsPlusNormal"/>
        <w:ind w:firstLine="540"/>
        <w:jc w:val="both"/>
      </w:pPr>
      <w:r>
        <w:t>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F50EFC" w:rsidRDefault="00F50EFC">
      <w:pPr>
        <w:pStyle w:val="ConsPlusNormal"/>
        <w:ind w:firstLine="540"/>
        <w:jc w:val="both"/>
      </w:pPr>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F50EFC" w:rsidRDefault="00F50EFC">
      <w:pPr>
        <w:pStyle w:val="ConsPlusNormal"/>
        <w:ind w:firstLine="540"/>
        <w:jc w:val="both"/>
      </w:pPr>
      <w:r>
        <w:t>Провести обследование на предмет доступности для инвалидов всех объектов организации в срок до 10 марта 2016 г.</w:t>
      </w:r>
    </w:p>
    <w:p w:rsidR="00F50EFC" w:rsidRDefault="00F50EFC">
      <w:pPr>
        <w:pStyle w:val="ConsPlusNormal"/>
        <w:ind w:firstLine="540"/>
        <w:jc w:val="both"/>
      </w:pPr>
      <w:r>
        <w:t xml:space="preserve">В </w:t>
      </w:r>
      <w:hyperlink r:id="rId9" w:history="1">
        <w:r>
          <w:rPr>
            <w:color w:val="0000FF"/>
          </w:rPr>
          <w:t>приказе N 1309</w:t>
        </w:r>
      </w:hyperlink>
      <w:r>
        <w:t xml:space="preserve">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F50EFC" w:rsidRDefault="00F50EFC">
      <w:pPr>
        <w:pStyle w:val="ConsPlusNormal"/>
        <w:ind w:firstLine="540"/>
        <w:jc w:val="both"/>
      </w:pPr>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F50EFC" w:rsidRDefault="00F50EFC">
      <w:pPr>
        <w:pStyle w:val="ConsPlusNormal"/>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50EFC" w:rsidRDefault="00F50EFC">
      <w:pPr>
        <w:pStyle w:val="ConsPlusNormal"/>
        <w:ind w:firstLine="540"/>
        <w:jc w:val="both"/>
      </w:pPr>
      <w:proofErr w:type="gramStart"/>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roofErr w:type="gramEnd"/>
    </w:p>
    <w:p w:rsidR="00F50EFC" w:rsidRDefault="00F50EFC">
      <w:pPr>
        <w:pStyle w:val="ConsPlusNormal"/>
        <w:ind w:firstLine="540"/>
        <w:jc w:val="both"/>
      </w:pPr>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F50EFC" w:rsidRDefault="00F50EFC">
      <w:pPr>
        <w:pStyle w:val="ConsPlusNormal"/>
        <w:ind w:firstLine="540"/>
        <w:jc w:val="both"/>
      </w:pPr>
      <w:proofErr w:type="gramStart"/>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w:t>
      </w:r>
      <w:proofErr w:type="gramEnd"/>
      <w:r>
        <w:t xml:space="preserve"> </w:t>
      </w:r>
      <w:proofErr w:type="gramStart"/>
      <w:r>
        <w:t>Эти обязанности могут исполнять сотрудники охраны, которые должны быть проинструктированы);</w:t>
      </w:r>
      <w:proofErr w:type="gramEnd"/>
    </w:p>
    <w:p w:rsidR="00F50EFC" w:rsidRDefault="00F50EFC">
      <w:pPr>
        <w:pStyle w:val="ConsPlusNormal"/>
        <w:ind w:firstLine="540"/>
        <w:jc w:val="both"/>
      </w:pPr>
      <w:proofErr w:type="gramStart"/>
      <w: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означает, что необходимая информация размещена в тех местах</w:t>
      </w:r>
      <w:proofErr w:type="gramEnd"/>
      <w:r>
        <w:t xml:space="preserve">, где она доступна инвалиду. </w:t>
      </w:r>
      <w:proofErr w:type="gramStart"/>
      <w:r>
        <w:t>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roofErr w:type="gramEnd"/>
    </w:p>
    <w:p w:rsidR="00F50EFC" w:rsidRDefault="00F50EFC">
      <w:pPr>
        <w:pStyle w:val="ConsPlusNormal"/>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history="1">
        <w:r>
          <w:rPr>
            <w:color w:val="0000FF"/>
          </w:rPr>
          <w:t>форме</w:t>
        </w:r>
      </w:hyperlink>
      <w:r>
        <w:t xml:space="preserve"> и в </w:t>
      </w:r>
      <w:hyperlink r:id="rId11" w:history="1">
        <w:r>
          <w:rPr>
            <w:color w:val="0000FF"/>
          </w:rPr>
          <w:t>порядке</w:t>
        </w:r>
      </w:hyperlink>
      <w:r>
        <w:t>,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F50EFC" w:rsidRDefault="00F50EFC">
      <w:pPr>
        <w:pStyle w:val="ConsPlusNormal"/>
        <w:ind w:firstLine="540"/>
        <w:jc w:val="both"/>
      </w:pPr>
      <w:r>
        <w:t xml:space="preserve">- наличие при входе в объект вывески с названием организации, графиком работы организации, плана здания, </w:t>
      </w:r>
      <w:proofErr w:type="gramStart"/>
      <w:r>
        <w:t>выполненных</w:t>
      </w:r>
      <w:proofErr w:type="gramEnd"/>
      <w:r>
        <w:t xml:space="preserve"> рельефно-точечным шрифтом Брайля и на контрастном фоне;</w:t>
      </w:r>
    </w:p>
    <w:p w:rsidR="00F50EFC" w:rsidRDefault="00F50EFC">
      <w:pPr>
        <w:pStyle w:val="ConsPlusNormal"/>
        <w:ind w:firstLine="540"/>
        <w:jc w:val="both"/>
      </w:pPr>
      <w:proofErr w:type="gramStart"/>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roofErr w:type="gramEnd"/>
    </w:p>
    <w:p w:rsidR="00F50EFC" w:rsidRDefault="00F50EFC">
      <w:pPr>
        <w:pStyle w:val="ConsPlusNormal"/>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 (в организации должен быть такой специали</w:t>
      </w:r>
      <w:proofErr w:type="gramStart"/>
      <w:r>
        <w:t>ст в шт</w:t>
      </w:r>
      <w:proofErr w:type="gramEnd"/>
      <w:r>
        <w:t>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F50EFC" w:rsidRDefault="00F50EFC">
      <w:pPr>
        <w:pStyle w:val="ConsPlusNormal"/>
        <w:ind w:firstLine="540"/>
        <w:jc w:val="both"/>
      </w:pPr>
      <w:r>
        <w:t>- наличие в одном из помещений, предназначенных для проведения массовых мероприятий, индукционных петель и звукоусиливающей аппаратуры;</w:t>
      </w:r>
    </w:p>
    <w:p w:rsidR="00F50EFC" w:rsidRDefault="00F50EFC">
      <w:pPr>
        <w:pStyle w:val="ConsPlusNormal"/>
        <w:ind w:firstLine="540"/>
        <w:jc w:val="both"/>
      </w:pPr>
      <w:proofErr w:type="gramStart"/>
      <w:r>
        <w:t>- 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p w:rsidR="00F50EFC" w:rsidRDefault="00F50EFC">
      <w:pPr>
        <w:pStyle w:val="ConsPlusNormal"/>
        <w:ind w:firstLine="540"/>
        <w:jc w:val="both"/>
      </w:pPr>
      <w:proofErr w:type="gramStart"/>
      <w:r>
        <w:t>- обеспечение предоставления услуг тьютора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(должность "тьютор"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w:t>
      </w:r>
      <w:proofErr w:type="gramEnd"/>
      <w:r>
        <w:t xml:space="preserve"> с организацией или фондом, </w:t>
      </w:r>
      <w:proofErr w:type="gramStart"/>
      <w:r>
        <w:t>предоставляющими</w:t>
      </w:r>
      <w:proofErr w:type="gramEnd"/>
      <w:r>
        <w:t xml:space="preserve"> услуги сопровождения инвалидов);</w:t>
      </w:r>
    </w:p>
    <w:p w:rsidR="00F50EFC" w:rsidRDefault="00F50EFC">
      <w:pPr>
        <w:pStyle w:val="ConsPlusNormal"/>
        <w:ind w:firstLine="540"/>
        <w:jc w:val="both"/>
      </w:pPr>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12" w:history="1">
        <w:r>
          <w:rPr>
            <w:color w:val="0000FF"/>
          </w:rPr>
          <w:t>статьей 79</w:t>
        </w:r>
      </w:hyperlink>
      <w:r>
        <w:t xml:space="preserve"> Федерального закона от 29 декабря 2012 г. "Об образовании в Российской Федерации").</w:t>
      </w:r>
    </w:p>
    <w:p w:rsidR="00F50EFC" w:rsidRDefault="00F50EFC">
      <w:pPr>
        <w:pStyle w:val="ConsPlusNormal"/>
        <w:ind w:firstLine="540"/>
        <w:jc w:val="both"/>
      </w:pPr>
      <w:proofErr w:type="gramStart"/>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3" w:history="1">
        <w:r>
          <w:rPr>
            <w:color w:val="0000FF"/>
          </w:rPr>
          <w:t>подпункт "и") пункта 4</w:t>
        </w:r>
      </w:hyperlink>
      <w:r>
        <w:t xml:space="preserve"> приказа N 1309).</w:t>
      </w:r>
      <w:proofErr w:type="gramEnd"/>
    </w:p>
    <w:p w:rsidR="00F50EFC" w:rsidRDefault="00F50EFC">
      <w:pPr>
        <w:pStyle w:val="ConsPlusNormal"/>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F50EFC" w:rsidRDefault="00F50EFC">
      <w:pPr>
        <w:pStyle w:val="ConsPlusNormal"/>
        <w:ind w:firstLine="540"/>
        <w:jc w:val="both"/>
      </w:pPr>
      <w:r>
        <w:t>а) краткая характеристика объекта и предоставляемых на нем услуг;</w:t>
      </w:r>
    </w:p>
    <w:p w:rsidR="00F50EFC" w:rsidRDefault="00F50EFC">
      <w:pPr>
        <w:pStyle w:val="ConsPlusNormal"/>
        <w:ind w:firstLine="540"/>
        <w:jc w:val="both"/>
      </w:pPr>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F50EFC" w:rsidRDefault="00F50EFC">
      <w:pPr>
        <w:pStyle w:val="ConsPlusNormal"/>
        <w:ind w:firstLine="540"/>
        <w:jc w:val="both"/>
      </w:pPr>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F50EFC" w:rsidRDefault="00F50EFC">
      <w:pPr>
        <w:pStyle w:val="ConsPlusNormal"/>
        <w:ind w:firstLine="540"/>
        <w:jc w:val="both"/>
      </w:pPr>
      <w:r>
        <w:t xml:space="preserve">г) управленческие решения по срокам и объемам работ, необходимых для приведения </w:t>
      </w:r>
      <w:r>
        <w:lastRenderedPageBreak/>
        <w:t>объекта и порядка предоставления на нем услуг в соответствие с требованиями законодательства Российской Федерации.</w:t>
      </w:r>
    </w:p>
    <w:p w:rsidR="00F50EFC" w:rsidRDefault="00F50EFC">
      <w:pPr>
        <w:pStyle w:val="ConsPlusNormal"/>
        <w:ind w:firstLine="540"/>
        <w:jc w:val="both"/>
      </w:pPr>
      <w:r>
        <w:t xml:space="preserve">Форма Паспорта доступности разрабатывается организацией самостоятельно (образец формы в </w:t>
      </w:r>
      <w:hyperlink w:anchor="P93" w:history="1">
        <w:r>
          <w:rPr>
            <w:color w:val="0000FF"/>
          </w:rPr>
          <w:t>приложении N 1</w:t>
        </w:r>
      </w:hyperlink>
      <w:r>
        <w:t>).</w:t>
      </w:r>
    </w:p>
    <w:p w:rsidR="00F50EFC" w:rsidRDefault="00F50EFC">
      <w:pPr>
        <w:pStyle w:val="ConsPlusNormal"/>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14" w:history="1">
        <w:r>
          <w:rPr>
            <w:color w:val="0000FF"/>
          </w:rPr>
          <w:t>Конвенции</w:t>
        </w:r>
      </w:hyperlink>
      <w:r>
        <w:t xml:space="preserve"> о правах инвалидов) предложения по принятию управленческих решений, в том числе:</w:t>
      </w:r>
    </w:p>
    <w:p w:rsidR="00F50EFC" w:rsidRDefault="00F50EFC">
      <w:pPr>
        <w:pStyle w:val="ConsPlusNormal"/>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F50EFC" w:rsidRDefault="00F50EFC">
      <w:pPr>
        <w:pStyle w:val="ConsPlusNormal"/>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F50EFC" w:rsidRDefault="00F50EFC">
      <w:pPr>
        <w:pStyle w:val="ConsPlusNormal"/>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F50EFC" w:rsidRDefault="00F50EFC">
      <w:pPr>
        <w:pStyle w:val="ConsPlusNormal"/>
        <w:ind w:firstLine="540"/>
        <w:jc w:val="both"/>
      </w:pPr>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F50EFC" w:rsidRDefault="00F50EFC">
      <w:pPr>
        <w:pStyle w:val="ConsPlusNormal"/>
        <w:ind w:firstLine="540"/>
        <w:jc w:val="both"/>
      </w:pPr>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до 1 апреля 2016 г.</w:t>
      </w:r>
    </w:p>
    <w:p w:rsidR="00F50EFC" w:rsidRDefault="00F50EFC">
      <w:pPr>
        <w:pStyle w:val="ConsPlusNormal"/>
        <w:ind w:firstLine="540"/>
        <w:jc w:val="both"/>
      </w:pPr>
      <w:r>
        <w:t xml:space="preserve">В </w:t>
      </w:r>
      <w:hyperlink r:id="rId15" w:history="1">
        <w:r>
          <w:rPr>
            <w:color w:val="0000FF"/>
          </w:rPr>
          <w:t>приказе N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F50EFC" w:rsidRDefault="00F50EFC">
      <w:pPr>
        <w:pStyle w:val="ConsPlusNormal"/>
        <w:ind w:firstLine="540"/>
        <w:jc w:val="both"/>
      </w:pPr>
      <w:r>
        <w:t xml:space="preserve">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w:t>
      </w:r>
      <w:proofErr w:type="gramStart"/>
      <w:r>
        <w:t>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w:t>
      </w:r>
      <w:proofErr w:type="gramEnd"/>
      <w:r>
        <w:t xml:space="preserve">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F50EFC" w:rsidRDefault="00F50EFC">
      <w:pPr>
        <w:pStyle w:val="ConsPlusNormal"/>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F50EFC" w:rsidRDefault="00F50EFC">
      <w:pPr>
        <w:pStyle w:val="ConsPlusNormal"/>
        <w:ind w:firstLine="540"/>
        <w:jc w:val="both"/>
      </w:pPr>
      <w:r>
        <w:t>Все действия организации по обеспечению доступности должны быть включены в "дорожную карту", предусматривающую:</w:t>
      </w:r>
    </w:p>
    <w:p w:rsidR="00F50EFC" w:rsidRDefault="00F50EFC">
      <w:pPr>
        <w:pStyle w:val="ConsPlusNormal"/>
        <w:ind w:firstLine="540"/>
        <w:jc w:val="both"/>
      </w:pPr>
      <w:r>
        <w:t xml:space="preserve">- наименования показателей доступности для инвалидов объектов и услуг в соответствии с требованиями </w:t>
      </w:r>
      <w:hyperlink r:id="rId16" w:history="1">
        <w:r>
          <w:rPr>
            <w:color w:val="0000FF"/>
          </w:rPr>
          <w:t>приказа N 1309</w:t>
        </w:r>
      </w:hyperlink>
      <w:r>
        <w:t>;</w:t>
      </w:r>
    </w:p>
    <w:p w:rsidR="00F50EFC" w:rsidRDefault="00F50EFC">
      <w:pPr>
        <w:pStyle w:val="ConsPlusNormal"/>
        <w:ind w:firstLine="540"/>
        <w:jc w:val="both"/>
      </w:pPr>
      <w:r>
        <w:t>- значения показателей по годам (начиная с 2016 г. и до момента обеспечения полной доступности объектов и услуг);</w:t>
      </w:r>
    </w:p>
    <w:p w:rsidR="00F50EFC" w:rsidRDefault="00F50EFC">
      <w:pPr>
        <w:pStyle w:val="ConsPlusNormal"/>
        <w:ind w:firstLine="540"/>
        <w:jc w:val="both"/>
      </w:pPr>
      <w:r>
        <w:t xml:space="preserve">- список и контакты ответственных лиц за </w:t>
      </w:r>
      <w:proofErr w:type="gramStart"/>
      <w:r>
        <w:t>мониторинг</w:t>
      </w:r>
      <w:proofErr w:type="gramEnd"/>
      <w:r>
        <w:t xml:space="preserve"> и достижение запланированных значений показателей доступности для инвалидов объектов и услуг;</w:t>
      </w:r>
    </w:p>
    <w:p w:rsidR="00F50EFC" w:rsidRDefault="00F50EFC">
      <w:pPr>
        <w:pStyle w:val="ConsPlusNormal"/>
        <w:ind w:firstLine="540"/>
        <w:jc w:val="both"/>
      </w:pPr>
      <w:r>
        <w:lastRenderedPageBreak/>
        <w:t>- перечень мероприятий, которые необходимо выполнить для обеспечения доступности объектов и услуг.</w:t>
      </w:r>
    </w:p>
    <w:p w:rsidR="00F50EFC" w:rsidRDefault="00F50EFC">
      <w:pPr>
        <w:pStyle w:val="ConsPlusNormal"/>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F50EFC" w:rsidRDefault="00F50EFC">
      <w:pPr>
        <w:pStyle w:val="ConsPlusNormal"/>
        <w:ind w:firstLine="540"/>
        <w:jc w:val="both"/>
      </w:pPr>
      <w:r>
        <w:t xml:space="preserve">В соответствии со </w:t>
      </w:r>
      <w:hyperlink r:id="rId17" w:history="1">
        <w:r>
          <w:rPr>
            <w:color w:val="0000FF"/>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50EFC" w:rsidRDefault="00F50EFC">
      <w:pPr>
        <w:pStyle w:val="ConsPlusNormal"/>
        <w:ind w:firstLine="540"/>
        <w:jc w:val="both"/>
      </w:pPr>
      <w: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F50EFC" w:rsidRDefault="00F50EFC">
      <w:pPr>
        <w:pStyle w:val="ConsPlusNormal"/>
        <w:jc w:val="both"/>
      </w:pPr>
    </w:p>
    <w:p w:rsidR="00F50EFC" w:rsidRDefault="00F50EFC">
      <w:pPr>
        <w:pStyle w:val="ConsPlusNormal"/>
        <w:jc w:val="right"/>
      </w:pPr>
      <w:r>
        <w:t>Заместитель директора Департамента</w:t>
      </w:r>
    </w:p>
    <w:p w:rsidR="00F50EFC" w:rsidRDefault="00F50EFC">
      <w:pPr>
        <w:pStyle w:val="ConsPlusNormal"/>
        <w:jc w:val="right"/>
      </w:pPr>
      <w:r>
        <w:t>И.ТЕРЕХИНА</w:t>
      </w: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both"/>
      </w:pPr>
    </w:p>
    <w:p w:rsidR="00F50EFC" w:rsidRDefault="00F50EFC">
      <w:pPr>
        <w:pStyle w:val="ConsPlusNormal"/>
        <w:jc w:val="right"/>
        <w:outlineLvl w:val="1"/>
      </w:pPr>
      <w:r>
        <w:t>ПРОЕКТ</w:t>
      </w:r>
    </w:p>
    <w:p w:rsidR="00F50EFC" w:rsidRDefault="00F50EFC">
      <w:pPr>
        <w:pStyle w:val="ConsPlusNormal"/>
        <w:jc w:val="both"/>
      </w:pPr>
    </w:p>
    <w:p w:rsidR="00F50EFC" w:rsidRDefault="00F50EFC">
      <w:pPr>
        <w:pStyle w:val="ConsPlusNormal"/>
        <w:jc w:val="right"/>
      </w:pPr>
      <w:r>
        <w:t>(форма)</w:t>
      </w:r>
    </w:p>
    <w:p w:rsidR="00F50EFC" w:rsidRDefault="00F50EFC">
      <w:pPr>
        <w:pStyle w:val="ConsPlusNormal"/>
        <w:jc w:val="both"/>
      </w:pPr>
    </w:p>
    <w:p w:rsidR="00F50EFC" w:rsidRDefault="00F50EFC">
      <w:pPr>
        <w:pStyle w:val="ConsPlusNonformat"/>
        <w:jc w:val="both"/>
      </w:pPr>
      <w:r>
        <w:t xml:space="preserve">                                                           УТВЕРЖДАЮ</w:t>
      </w:r>
    </w:p>
    <w:p w:rsidR="00F50EFC" w:rsidRDefault="00F50EFC">
      <w:pPr>
        <w:pStyle w:val="ConsPlusNonformat"/>
        <w:jc w:val="both"/>
      </w:pPr>
      <w:r>
        <w:t xml:space="preserve">                                                          Руководитель</w:t>
      </w:r>
    </w:p>
    <w:p w:rsidR="00F50EFC" w:rsidRDefault="00F50EFC">
      <w:pPr>
        <w:pStyle w:val="ConsPlusNonformat"/>
        <w:jc w:val="both"/>
      </w:pPr>
      <w:r>
        <w:t xml:space="preserve">                                                     ______________________</w:t>
      </w:r>
    </w:p>
    <w:p w:rsidR="00F50EFC" w:rsidRDefault="00F50EFC">
      <w:pPr>
        <w:pStyle w:val="ConsPlusNonformat"/>
        <w:jc w:val="both"/>
      </w:pPr>
      <w:r>
        <w:t xml:space="preserve">                                                     __ ___________ 20__ г.</w:t>
      </w:r>
    </w:p>
    <w:p w:rsidR="00F50EFC" w:rsidRDefault="00F50EFC">
      <w:pPr>
        <w:pStyle w:val="ConsPlusNonformat"/>
        <w:jc w:val="both"/>
      </w:pPr>
    </w:p>
    <w:p w:rsidR="00F50EFC" w:rsidRDefault="00F50EFC">
      <w:pPr>
        <w:pStyle w:val="ConsPlusNonformat"/>
        <w:jc w:val="both"/>
      </w:pPr>
      <w:bookmarkStart w:id="1" w:name="P93"/>
      <w:bookmarkEnd w:id="1"/>
      <w:r>
        <w:t xml:space="preserve">                                  ПАСПОРТ</w:t>
      </w:r>
    </w:p>
    <w:p w:rsidR="00F50EFC" w:rsidRDefault="00F50EFC">
      <w:pPr>
        <w:pStyle w:val="ConsPlusNonformat"/>
        <w:jc w:val="both"/>
      </w:pPr>
      <w:r>
        <w:t xml:space="preserve">        доступности для инвалидов объекта и предоставляемых на нем</w:t>
      </w:r>
    </w:p>
    <w:p w:rsidR="00F50EFC" w:rsidRDefault="00F50EFC">
      <w:pPr>
        <w:pStyle w:val="ConsPlusNonformat"/>
        <w:jc w:val="both"/>
      </w:pPr>
      <w:r>
        <w:t xml:space="preserve">                услуг в сфере образования (далее - услуги)</w:t>
      </w:r>
    </w:p>
    <w:p w:rsidR="00F50EFC" w:rsidRDefault="00F50EFC">
      <w:pPr>
        <w:pStyle w:val="ConsPlusNonformat"/>
        <w:jc w:val="both"/>
      </w:pPr>
    </w:p>
    <w:p w:rsidR="00F50EFC" w:rsidRDefault="00F50EFC">
      <w:pPr>
        <w:pStyle w:val="ConsPlusNonformat"/>
        <w:jc w:val="both"/>
      </w:pPr>
      <w:r>
        <w:t xml:space="preserve">                     I. КРАТКАЯ ХАРАКТЕРИСТИКА ОБЪЕКТА</w:t>
      </w:r>
    </w:p>
    <w:p w:rsidR="00F50EFC" w:rsidRDefault="00F50EFC">
      <w:pPr>
        <w:pStyle w:val="ConsPlusNonformat"/>
        <w:jc w:val="both"/>
      </w:pPr>
    </w:p>
    <w:p w:rsidR="00F50EFC" w:rsidRDefault="00F50EFC">
      <w:pPr>
        <w:pStyle w:val="ConsPlusNonformat"/>
        <w:jc w:val="both"/>
      </w:pPr>
      <w:r>
        <w:t>Адрес объекта, на котором предоставляетс</w:t>
      </w:r>
      <w:proofErr w:type="gramStart"/>
      <w:r>
        <w:t>я(</w:t>
      </w:r>
      <w:proofErr w:type="gramEnd"/>
      <w:r>
        <w:t>-ются) услуга (услуги): 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r>
        <w:t>Наименование предоставляемо</w:t>
      </w:r>
      <w:proofErr w:type="gramStart"/>
      <w:r>
        <w:t>й(</w:t>
      </w:r>
      <w:proofErr w:type="gramEnd"/>
      <w:r>
        <w:t>-мых) услуги (услуг): ________________________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r>
        <w:t>Сведения об объекте:</w:t>
      </w:r>
    </w:p>
    <w:p w:rsidR="00F50EFC" w:rsidRDefault="00F50EFC">
      <w:pPr>
        <w:pStyle w:val="ConsPlusNonformat"/>
        <w:jc w:val="both"/>
      </w:pPr>
      <w:r>
        <w:t xml:space="preserve">    - отдельно стоящее здание _______________ этажей, ______________ кв. м.</w:t>
      </w:r>
    </w:p>
    <w:p w:rsidR="00F50EFC" w:rsidRDefault="00F50EFC">
      <w:pPr>
        <w:pStyle w:val="ConsPlusNonformat"/>
        <w:jc w:val="both"/>
      </w:pPr>
      <w:r>
        <w:t xml:space="preserve">    - часть здания ____________ этажей (или помещение на __________ этаже),</w:t>
      </w:r>
    </w:p>
    <w:p w:rsidR="00F50EFC" w:rsidRDefault="00F50EFC">
      <w:pPr>
        <w:pStyle w:val="ConsPlusNonformat"/>
        <w:jc w:val="both"/>
      </w:pPr>
      <w:r>
        <w:t xml:space="preserve">      __________ кв. м.</w:t>
      </w:r>
    </w:p>
    <w:p w:rsidR="00F50EFC" w:rsidRDefault="00F50EFC">
      <w:pPr>
        <w:pStyle w:val="ConsPlusNonformat"/>
        <w:jc w:val="both"/>
      </w:pPr>
      <w:r>
        <w:t xml:space="preserve">    - наличие прилегающего земельного участка (да, нет); ___________ кв. м</w:t>
      </w:r>
    </w:p>
    <w:p w:rsidR="00F50EFC" w:rsidRDefault="00F50EFC">
      <w:pPr>
        <w:pStyle w:val="ConsPlusNonformat"/>
        <w:jc w:val="both"/>
      </w:pPr>
      <w:proofErr w:type="gramStart"/>
      <w:r>
        <w:t>Название   организации,  которая  предоставляет  услугу  населению, (полное</w:t>
      </w:r>
      <w:proofErr w:type="gramEnd"/>
    </w:p>
    <w:p w:rsidR="00F50EFC" w:rsidRDefault="00F50EFC">
      <w:pPr>
        <w:pStyle w:val="ConsPlusNonformat"/>
        <w:jc w:val="both"/>
      </w:pPr>
      <w:r>
        <w:t>наименование - согласно Уставу, сокращенное наименование): 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r>
        <w:t>Адрес места нахождения организации: _______________________________________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proofErr w:type="gramStart"/>
      <w:r>
        <w:t>Основание   для   пользования  объектом  (оперативное  управление,  аренда,</w:t>
      </w:r>
      <w:proofErr w:type="gramEnd"/>
    </w:p>
    <w:p w:rsidR="00F50EFC" w:rsidRDefault="00F50EFC">
      <w:pPr>
        <w:pStyle w:val="ConsPlusNonformat"/>
        <w:jc w:val="both"/>
      </w:pPr>
      <w:r>
        <w:t>собственность): ___________________________________________________________</w:t>
      </w:r>
    </w:p>
    <w:p w:rsidR="00F50EFC" w:rsidRDefault="00F50EFC">
      <w:pPr>
        <w:pStyle w:val="ConsPlusNonformat"/>
        <w:jc w:val="both"/>
      </w:pPr>
      <w:r>
        <w:t>Форма собственности (государственная, муниципальная, частная) _____________</w:t>
      </w:r>
    </w:p>
    <w:p w:rsidR="00F50EFC" w:rsidRDefault="00F50EFC">
      <w:pPr>
        <w:pStyle w:val="ConsPlusNonformat"/>
        <w:jc w:val="both"/>
      </w:pPr>
      <w:proofErr w:type="gramStart"/>
      <w:r>
        <w:t>Административно-территориальная       подведомственность      (федеральная,</w:t>
      </w:r>
      <w:proofErr w:type="gramEnd"/>
    </w:p>
    <w:p w:rsidR="00F50EFC" w:rsidRDefault="00F50EFC">
      <w:pPr>
        <w:pStyle w:val="ConsPlusNonformat"/>
        <w:jc w:val="both"/>
      </w:pPr>
      <w:r>
        <w:t>региональная, муниципальная): _____________________________________________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r>
        <w:t>Наименование и адрес вышестоящей организации: _____________________________</w:t>
      </w:r>
    </w:p>
    <w:p w:rsidR="00F50EFC" w:rsidRDefault="00F50EFC">
      <w:pPr>
        <w:pStyle w:val="ConsPlusNonformat"/>
        <w:jc w:val="both"/>
      </w:pPr>
      <w:r>
        <w:lastRenderedPageBreak/>
        <w:t>___________________________________________________________________________</w:t>
      </w:r>
    </w:p>
    <w:p w:rsidR="00F50EFC" w:rsidRDefault="00F50EFC">
      <w:pPr>
        <w:pStyle w:val="ConsPlusNonformat"/>
        <w:jc w:val="both"/>
      </w:pPr>
    </w:p>
    <w:p w:rsidR="00F50EFC" w:rsidRDefault="00F50EFC">
      <w:pPr>
        <w:pStyle w:val="ConsPlusNonformat"/>
        <w:jc w:val="both"/>
      </w:pPr>
      <w:r>
        <w:t xml:space="preserve">              II. КРАТКАЯ ХАРАКТЕРИСТИКА ДЕЙСТВУЮЩЕГО ПОРЯДКА</w:t>
      </w:r>
    </w:p>
    <w:p w:rsidR="00F50EFC" w:rsidRDefault="00F50EFC">
      <w:pPr>
        <w:pStyle w:val="ConsPlusNonformat"/>
        <w:jc w:val="both"/>
      </w:pPr>
      <w:r>
        <w:t xml:space="preserve">                 ПРЕДОСТАВЛЕНИЯ НА ОБЪЕКТЕ УСЛУГ НАСЕЛЕНИЮ</w:t>
      </w:r>
    </w:p>
    <w:p w:rsidR="00F50EFC" w:rsidRDefault="00F50EFC">
      <w:pPr>
        <w:pStyle w:val="ConsPlusNonformat"/>
        <w:jc w:val="both"/>
      </w:pPr>
    </w:p>
    <w:p w:rsidR="00F50EFC" w:rsidRDefault="00F50EFC">
      <w:pPr>
        <w:pStyle w:val="ConsPlusNonformat"/>
        <w:jc w:val="both"/>
      </w:pPr>
      <w:r>
        <w:t>Сфера деятельности: _______________________________________________________</w:t>
      </w:r>
    </w:p>
    <w:p w:rsidR="00F50EFC" w:rsidRDefault="00F50EFC">
      <w:pPr>
        <w:pStyle w:val="ConsPlusNonformat"/>
        <w:jc w:val="both"/>
      </w:pPr>
      <w:proofErr w:type="gramStart"/>
      <w:r>
        <w:t>Плановая   мощность   (посещаемость,   количество   обслуживаемых  в  день,</w:t>
      </w:r>
      <w:proofErr w:type="gramEnd"/>
    </w:p>
    <w:p w:rsidR="00F50EFC" w:rsidRDefault="00F50EFC">
      <w:pPr>
        <w:pStyle w:val="ConsPlusNonformat"/>
        <w:jc w:val="both"/>
      </w:pPr>
      <w:r>
        <w:t>вместимость, пропускная способность): _____________________________________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proofErr w:type="gramStart"/>
      <w:r>
        <w:t>Форма  оказания  услуг  (на  объекте,  с  длительным  пребыванием,  в  т.ч.</w:t>
      </w:r>
      <w:proofErr w:type="gramEnd"/>
    </w:p>
    <w:p w:rsidR="00F50EFC" w:rsidRDefault="00F50EFC">
      <w:pPr>
        <w:pStyle w:val="ConsPlusNonformat"/>
        <w:jc w:val="both"/>
      </w:pPr>
      <w:r>
        <w:t>проживанием,  обеспечение  доступа  к месту предоставления услуги, на дому,</w:t>
      </w:r>
    </w:p>
    <w:p w:rsidR="00F50EFC" w:rsidRDefault="00F50EFC">
      <w:pPr>
        <w:pStyle w:val="ConsPlusNonformat"/>
        <w:jc w:val="both"/>
      </w:pPr>
      <w:r>
        <w:t>дистанционно): ____________________________________________________________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proofErr w:type="gramStart"/>
      <w:r>
        <w:t>Категории    обслуживаемого   населения   по   возрасту   (дети,   взрослые</w:t>
      </w:r>
      <w:proofErr w:type="gramEnd"/>
    </w:p>
    <w:p w:rsidR="00F50EFC" w:rsidRDefault="00F50EFC">
      <w:pPr>
        <w:pStyle w:val="ConsPlusNonformat"/>
        <w:jc w:val="both"/>
      </w:pPr>
      <w:r>
        <w:t>трудоспособного возраста, пожилые; все возрастные категории): _____________</w:t>
      </w:r>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proofErr w:type="gramStart"/>
      <w:r>
        <w:t>Категории     обслуживаемых     инвалидов     (инвалиды    с    нарушениями</w:t>
      </w:r>
      <w:proofErr w:type="gramEnd"/>
    </w:p>
    <w:p w:rsidR="00F50EFC" w:rsidRDefault="00F50EFC">
      <w:pPr>
        <w:pStyle w:val="ConsPlusNonformat"/>
        <w:jc w:val="both"/>
      </w:pPr>
      <w:proofErr w:type="gramStart"/>
      <w:r>
        <w:t>опорно-двигательного аппарата; нарушениями зрения, нарушениями слуха): ____</w:t>
      </w:r>
      <w:proofErr w:type="gramEnd"/>
    </w:p>
    <w:p w:rsidR="00F50EFC" w:rsidRDefault="00F50EFC">
      <w:pPr>
        <w:pStyle w:val="ConsPlusNonformat"/>
        <w:jc w:val="both"/>
      </w:pPr>
      <w:r>
        <w:t>___________________________________________________________________________</w:t>
      </w:r>
    </w:p>
    <w:p w:rsidR="00F50EFC" w:rsidRDefault="00F50EFC">
      <w:pPr>
        <w:pStyle w:val="ConsPlusNonformat"/>
        <w:jc w:val="both"/>
      </w:pPr>
    </w:p>
    <w:p w:rsidR="00F50EFC" w:rsidRDefault="00F50EFC">
      <w:pPr>
        <w:sectPr w:rsidR="00F50EFC" w:rsidSect="00390792">
          <w:pgSz w:w="11906" w:h="16838"/>
          <w:pgMar w:top="1134" w:right="850" w:bottom="1134" w:left="1701" w:header="708" w:footer="708" w:gutter="0"/>
          <w:cols w:space="708"/>
          <w:docGrid w:linePitch="360"/>
        </w:sectPr>
      </w:pPr>
    </w:p>
    <w:p w:rsidR="00F50EFC" w:rsidRDefault="00F50EFC">
      <w:pPr>
        <w:pStyle w:val="ConsPlusNonformat"/>
        <w:jc w:val="both"/>
      </w:pPr>
      <w:bookmarkStart w:id="2" w:name="P140"/>
      <w:bookmarkEnd w:id="2"/>
      <w:r>
        <w:lastRenderedPageBreak/>
        <w:t xml:space="preserve">        III. ОЦЕНКА СОСТОЯНИЯ И ИМЕЮЩИХСЯ НЕДОСТАТКОВ В ОБЕСПЕЧЕНИИ</w:t>
      </w:r>
    </w:p>
    <w:p w:rsidR="00F50EFC" w:rsidRDefault="00F50EFC">
      <w:pPr>
        <w:pStyle w:val="ConsPlusNonformat"/>
        <w:jc w:val="both"/>
      </w:pPr>
      <w:r>
        <w:t xml:space="preserve">                 УСЛОВИЙ ДОСТУПНОСТИ ДЛЯ ИНВАЛИДОВ ОБЪЕКТА</w:t>
      </w:r>
    </w:p>
    <w:p w:rsidR="00F50EFC" w:rsidRDefault="00F50E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644"/>
        <w:gridCol w:w="3598"/>
      </w:tblGrid>
      <w:tr w:rsidR="00F50EFC">
        <w:tc>
          <w:tcPr>
            <w:tcW w:w="538" w:type="dxa"/>
          </w:tcPr>
          <w:p w:rsidR="00F50EFC" w:rsidRDefault="00F50EFC">
            <w:pPr>
              <w:pStyle w:val="ConsPlusNormal"/>
              <w:jc w:val="center"/>
            </w:pPr>
            <w:r>
              <w:t xml:space="preserve">N </w:t>
            </w:r>
            <w:proofErr w:type="gramStart"/>
            <w:r>
              <w:t>п</w:t>
            </w:r>
            <w:proofErr w:type="gramEnd"/>
            <w:r>
              <w:t>/п</w:t>
            </w:r>
          </w:p>
        </w:tc>
        <w:tc>
          <w:tcPr>
            <w:tcW w:w="5644" w:type="dxa"/>
          </w:tcPr>
          <w:p w:rsidR="00F50EFC" w:rsidRDefault="00F50EFC">
            <w:pPr>
              <w:pStyle w:val="ConsPlusNormal"/>
              <w:jc w:val="center"/>
            </w:pPr>
            <w:r>
              <w:t>Основные показатели доступности для инвалидов объекта</w:t>
            </w:r>
          </w:p>
        </w:tc>
        <w:tc>
          <w:tcPr>
            <w:tcW w:w="3598" w:type="dxa"/>
          </w:tcPr>
          <w:p w:rsidR="00F50EFC" w:rsidRDefault="00F50EFC">
            <w:pPr>
              <w:pStyle w:val="ConsPlusNormal"/>
              <w:jc w:val="center"/>
            </w:pPr>
            <w:r>
              <w:t>Оценка состояния и имеющихся недостатков в обеспечении условий доступности для инвалидов объекта</w:t>
            </w:r>
          </w:p>
        </w:tc>
      </w:tr>
      <w:tr w:rsidR="00F50EFC">
        <w:tc>
          <w:tcPr>
            <w:tcW w:w="538" w:type="dxa"/>
          </w:tcPr>
          <w:p w:rsidR="00F50EFC" w:rsidRDefault="00F50EFC">
            <w:pPr>
              <w:pStyle w:val="ConsPlusNormal"/>
              <w:jc w:val="center"/>
            </w:pPr>
            <w:r>
              <w:t>1</w:t>
            </w:r>
          </w:p>
        </w:tc>
        <w:tc>
          <w:tcPr>
            <w:tcW w:w="5644" w:type="dxa"/>
          </w:tcPr>
          <w:p w:rsidR="00F50EFC" w:rsidRDefault="00F50EFC">
            <w:pPr>
              <w:pStyle w:val="ConsPlusNormal"/>
              <w:jc w:val="center"/>
            </w:pPr>
            <w:r>
              <w:t>2</w:t>
            </w:r>
          </w:p>
        </w:tc>
        <w:tc>
          <w:tcPr>
            <w:tcW w:w="3598" w:type="dxa"/>
          </w:tcPr>
          <w:p w:rsidR="00F50EFC" w:rsidRDefault="00F50EFC">
            <w:pPr>
              <w:pStyle w:val="ConsPlusNormal"/>
              <w:jc w:val="center"/>
            </w:pPr>
            <w:r>
              <w:t>3</w:t>
            </w:r>
          </w:p>
        </w:tc>
      </w:tr>
      <w:tr w:rsidR="00F50EFC">
        <w:tc>
          <w:tcPr>
            <w:tcW w:w="538" w:type="dxa"/>
          </w:tcPr>
          <w:p w:rsidR="00F50EFC" w:rsidRDefault="00F50EFC">
            <w:pPr>
              <w:pStyle w:val="ConsPlusNormal"/>
              <w:jc w:val="center"/>
            </w:pPr>
            <w:r>
              <w:t>1</w:t>
            </w:r>
          </w:p>
        </w:tc>
        <w:tc>
          <w:tcPr>
            <w:tcW w:w="5644" w:type="dxa"/>
          </w:tcPr>
          <w:p w:rsidR="00F50EFC" w:rsidRDefault="00F50EFC">
            <w:pPr>
              <w:pStyle w:val="ConsPlusNormal"/>
              <w:jc w:val="both"/>
            </w:pPr>
            <w:r>
              <w:t>выделенные стоянки автотранспортных сре</w:t>
            </w:r>
            <w:proofErr w:type="gramStart"/>
            <w:r>
              <w:t>дств дл</w:t>
            </w:r>
            <w:proofErr w:type="gramEnd"/>
            <w:r>
              <w:t>я инвалидов</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2</w:t>
            </w:r>
          </w:p>
        </w:tc>
        <w:tc>
          <w:tcPr>
            <w:tcW w:w="5644" w:type="dxa"/>
          </w:tcPr>
          <w:p w:rsidR="00F50EFC" w:rsidRDefault="00F50EFC">
            <w:pPr>
              <w:pStyle w:val="ConsPlusNormal"/>
              <w:jc w:val="both"/>
            </w:pPr>
            <w:r>
              <w:t>сменные кресла-коляски</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3</w:t>
            </w:r>
          </w:p>
        </w:tc>
        <w:tc>
          <w:tcPr>
            <w:tcW w:w="5644" w:type="dxa"/>
          </w:tcPr>
          <w:p w:rsidR="00F50EFC" w:rsidRDefault="00F50EFC">
            <w:pPr>
              <w:pStyle w:val="ConsPlusNormal"/>
              <w:jc w:val="both"/>
            </w:pPr>
            <w:r>
              <w:t>адаптированные лифты</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4</w:t>
            </w:r>
          </w:p>
        </w:tc>
        <w:tc>
          <w:tcPr>
            <w:tcW w:w="5644" w:type="dxa"/>
          </w:tcPr>
          <w:p w:rsidR="00F50EFC" w:rsidRDefault="00F50EFC">
            <w:pPr>
              <w:pStyle w:val="ConsPlusNormal"/>
              <w:jc w:val="both"/>
            </w:pPr>
            <w:r>
              <w:t>поручни</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5</w:t>
            </w:r>
          </w:p>
        </w:tc>
        <w:tc>
          <w:tcPr>
            <w:tcW w:w="5644" w:type="dxa"/>
          </w:tcPr>
          <w:p w:rsidR="00F50EFC" w:rsidRDefault="00F50EFC">
            <w:pPr>
              <w:pStyle w:val="ConsPlusNormal"/>
              <w:jc w:val="both"/>
            </w:pPr>
            <w:r>
              <w:t>пандусы</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6</w:t>
            </w:r>
          </w:p>
        </w:tc>
        <w:tc>
          <w:tcPr>
            <w:tcW w:w="5644" w:type="dxa"/>
          </w:tcPr>
          <w:p w:rsidR="00F50EFC" w:rsidRDefault="00F50EFC">
            <w:pPr>
              <w:pStyle w:val="ConsPlusNormal"/>
              <w:jc w:val="both"/>
            </w:pPr>
            <w:r>
              <w:t>подъемные платформы (аппарели)</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7</w:t>
            </w:r>
          </w:p>
        </w:tc>
        <w:tc>
          <w:tcPr>
            <w:tcW w:w="5644" w:type="dxa"/>
          </w:tcPr>
          <w:p w:rsidR="00F50EFC" w:rsidRDefault="00F50EFC">
            <w:pPr>
              <w:pStyle w:val="ConsPlusNormal"/>
              <w:jc w:val="both"/>
            </w:pPr>
            <w:r>
              <w:t>раздвижные двери</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8</w:t>
            </w:r>
          </w:p>
        </w:tc>
        <w:tc>
          <w:tcPr>
            <w:tcW w:w="5644" w:type="dxa"/>
          </w:tcPr>
          <w:p w:rsidR="00F50EFC" w:rsidRDefault="00F50EFC">
            <w:pPr>
              <w:pStyle w:val="ConsPlusNormal"/>
              <w:jc w:val="both"/>
            </w:pPr>
            <w:r>
              <w:t>доступные входные группы</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9</w:t>
            </w:r>
          </w:p>
        </w:tc>
        <w:tc>
          <w:tcPr>
            <w:tcW w:w="5644" w:type="dxa"/>
          </w:tcPr>
          <w:p w:rsidR="00F50EFC" w:rsidRDefault="00F50EFC">
            <w:pPr>
              <w:pStyle w:val="ConsPlusNormal"/>
              <w:jc w:val="both"/>
            </w:pPr>
            <w:r>
              <w:t>доступные санитарно-гигиенические помещения</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10</w:t>
            </w:r>
          </w:p>
        </w:tc>
        <w:tc>
          <w:tcPr>
            <w:tcW w:w="5644" w:type="dxa"/>
          </w:tcPr>
          <w:p w:rsidR="00F50EFC" w:rsidRDefault="00F50EFC">
            <w:pPr>
              <w:pStyle w:val="ConsPlusNormal"/>
              <w:jc w:val="both"/>
            </w:pPr>
            <w:r>
              <w:t>достаточная ширина дверных проемов в стенах, лестничных маршей, площадок</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11</w:t>
            </w:r>
          </w:p>
        </w:tc>
        <w:tc>
          <w:tcPr>
            <w:tcW w:w="5644" w:type="dxa"/>
          </w:tcPr>
          <w:p w:rsidR="00F50EFC" w:rsidRDefault="00F50EFC">
            <w:pPr>
              <w:pStyle w:val="ConsPlusNormal"/>
              <w:jc w:val="both"/>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lastRenderedPageBreak/>
              <w:t>12</w:t>
            </w:r>
          </w:p>
        </w:tc>
        <w:tc>
          <w:tcPr>
            <w:tcW w:w="5644" w:type="dxa"/>
          </w:tcPr>
          <w:p w:rsidR="00F50EFC" w:rsidRDefault="00F50EFC">
            <w:pPr>
              <w:pStyle w:val="ConsPlusNormal"/>
              <w:jc w:val="both"/>
            </w:pPr>
            <w: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13</w:t>
            </w:r>
          </w:p>
        </w:tc>
        <w:tc>
          <w:tcPr>
            <w:tcW w:w="5644" w:type="dxa"/>
          </w:tcPr>
          <w:p w:rsidR="00F50EFC" w:rsidRDefault="00F50EFC">
            <w:pPr>
              <w:pStyle w:val="ConsPlusNormal"/>
              <w:jc w:val="both"/>
            </w:pPr>
            <w:r>
              <w:t>дублирование необходимой для инвалидов по слуху звуковой информации зрительной информацией</w:t>
            </w:r>
          </w:p>
        </w:tc>
        <w:tc>
          <w:tcPr>
            <w:tcW w:w="3598" w:type="dxa"/>
          </w:tcPr>
          <w:p w:rsidR="00F50EFC" w:rsidRDefault="00F50EFC">
            <w:pPr>
              <w:pStyle w:val="ConsPlusNormal"/>
            </w:pPr>
          </w:p>
        </w:tc>
      </w:tr>
      <w:tr w:rsidR="00F50EFC">
        <w:tc>
          <w:tcPr>
            <w:tcW w:w="538" w:type="dxa"/>
          </w:tcPr>
          <w:p w:rsidR="00F50EFC" w:rsidRDefault="00F50EFC">
            <w:pPr>
              <w:pStyle w:val="ConsPlusNormal"/>
              <w:jc w:val="center"/>
            </w:pPr>
            <w:r>
              <w:t>14</w:t>
            </w:r>
          </w:p>
        </w:tc>
        <w:tc>
          <w:tcPr>
            <w:tcW w:w="5644" w:type="dxa"/>
          </w:tcPr>
          <w:p w:rsidR="00F50EFC" w:rsidRDefault="00F50EFC">
            <w:pPr>
              <w:pStyle w:val="ConsPlusNormal"/>
              <w:jc w:val="both"/>
            </w:pPr>
            <w:r>
              <w:t>иные</w:t>
            </w:r>
          </w:p>
        </w:tc>
        <w:tc>
          <w:tcPr>
            <w:tcW w:w="3598" w:type="dxa"/>
          </w:tcPr>
          <w:p w:rsidR="00F50EFC" w:rsidRDefault="00F50EFC">
            <w:pPr>
              <w:pStyle w:val="ConsPlusNormal"/>
            </w:pPr>
          </w:p>
        </w:tc>
      </w:tr>
    </w:tbl>
    <w:p w:rsidR="00F50EFC" w:rsidRDefault="00F50EFC">
      <w:pPr>
        <w:pStyle w:val="ConsPlusNormal"/>
        <w:jc w:val="both"/>
      </w:pPr>
    </w:p>
    <w:p w:rsidR="00F50EFC" w:rsidRDefault="00F50EFC">
      <w:pPr>
        <w:pStyle w:val="ConsPlusNonformat"/>
        <w:jc w:val="both"/>
      </w:pPr>
      <w:bookmarkStart w:id="3" w:name="P192"/>
      <w:bookmarkEnd w:id="3"/>
      <w:r>
        <w:t xml:space="preserve">        IV. ОЦЕНКА СОСТОЯНИЯ И ИМЕЮЩИХСЯ НЕДОСТАТКОВ В ОБЕСПЕЧЕНИИ</w:t>
      </w:r>
    </w:p>
    <w:p w:rsidR="00F50EFC" w:rsidRDefault="00F50EFC">
      <w:pPr>
        <w:pStyle w:val="ConsPlusNonformat"/>
        <w:jc w:val="both"/>
      </w:pPr>
      <w:r>
        <w:t xml:space="preserve">          УСЛОВИЙ ДОСТУПНОСТИ ДЛЯ ИНВАЛИДОВ ПРЕДОСТАВЛЯЕМЫХ УСЛУГ</w:t>
      </w:r>
    </w:p>
    <w:p w:rsidR="00F50EFC" w:rsidRDefault="00F50E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640"/>
        <w:gridCol w:w="3598"/>
      </w:tblGrid>
      <w:tr w:rsidR="00F50EFC">
        <w:tc>
          <w:tcPr>
            <w:tcW w:w="542" w:type="dxa"/>
          </w:tcPr>
          <w:p w:rsidR="00F50EFC" w:rsidRDefault="00F50EFC">
            <w:pPr>
              <w:pStyle w:val="ConsPlusNormal"/>
              <w:jc w:val="center"/>
            </w:pPr>
            <w:r>
              <w:t xml:space="preserve">N </w:t>
            </w:r>
            <w:proofErr w:type="gramStart"/>
            <w:r>
              <w:t>п</w:t>
            </w:r>
            <w:proofErr w:type="gramEnd"/>
            <w:r>
              <w:t>/п</w:t>
            </w:r>
          </w:p>
        </w:tc>
        <w:tc>
          <w:tcPr>
            <w:tcW w:w="5640" w:type="dxa"/>
          </w:tcPr>
          <w:p w:rsidR="00F50EFC" w:rsidRDefault="00F50EFC">
            <w:pPr>
              <w:pStyle w:val="ConsPlusNormal"/>
              <w:jc w:val="center"/>
            </w:pPr>
            <w:r>
              <w:t>Основные показатели доступности для инвалидов предоставляемой услуги</w:t>
            </w:r>
          </w:p>
        </w:tc>
        <w:tc>
          <w:tcPr>
            <w:tcW w:w="3598" w:type="dxa"/>
          </w:tcPr>
          <w:p w:rsidR="00F50EFC" w:rsidRDefault="00F50EFC">
            <w:pPr>
              <w:pStyle w:val="ConsPlusNormal"/>
              <w:jc w:val="center"/>
            </w:pPr>
            <w:r>
              <w:t>Оценка состояния и имеющихся недостатков в обеспечении условий доступности для инвалидов предоставляемой услуги</w:t>
            </w:r>
          </w:p>
        </w:tc>
      </w:tr>
      <w:tr w:rsidR="00F50EFC">
        <w:tc>
          <w:tcPr>
            <w:tcW w:w="542" w:type="dxa"/>
          </w:tcPr>
          <w:p w:rsidR="00F50EFC" w:rsidRDefault="00F50EFC">
            <w:pPr>
              <w:pStyle w:val="ConsPlusNormal"/>
              <w:jc w:val="center"/>
            </w:pPr>
            <w:r>
              <w:t>1</w:t>
            </w:r>
          </w:p>
        </w:tc>
        <w:tc>
          <w:tcPr>
            <w:tcW w:w="5640" w:type="dxa"/>
          </w:tcPr>
          <w:p w:rsidR="00F50EFC" w:rsidRDefault="00F50EFC">
            <w:pPr>
              <w:pStyle w:val="ConsPlusNormal"/>
              <w:jc w:val="center"/>
            </w:pPr>
            <w:r>
              <w:t>2</w:t>
            </w:r>
          </w:p>
        </w:tc>
        <w:tc>
          <w:tcPr>
            <w:tcW w:w="3598" w:type="dxa"/>
          </w:tcPr>
          <w:p w:rsidR="00F50EFC" w:rsidRDefault="00F50EFC">
            <w:pPr>
              <w:pStyle w:val="ConsPlusNormal"/>
              <w:jc w:val="center"/>
            </w:pPr>
            <w:r>
              <w:t>3</w:t>
            </w:r>
          </w:p>
        </w:tc>
      </w:tr>
      <w:tr w:rsidR="00F50EFC">
        <w:tc>
          <w:tcPr>
            <w:tcW w:w="542" w:type="dxa"/>
          </w:tcPr>
          <w:p w:rsidR="00F50EFC" w:rsidRDefault="00F50EFC">
            <w:pPr>
              <w:pStyle w:val="ConsPlusNormal"/>
              <w:jc w:val="center"/>
            </w:pPr>
            <w:r>
              <w:t>1</w:t>
            </w:r>
          </w:p>
        </w:tc>
        <w:tc>
          <w:tcPr>
            <w:tcW w:w="5640" w:type="dxa"/>
          </w:tcPr>
          <w:p w:rsidR="00F50EFC" w:rsidRDefault="00F50EFC">
            <w:pPr>
              <w:pStyle w:val="ConsPlusNormal"/>
              <w:jc w:val="both"/>
            </w:pPr>
            <w:r>
              <w:t xml:space="preserve">наличие при входе в объект вывески с названием организации, графиком работы организации, планом здания, </w:t>
            </w:r>
            <w:proofErr w:type="gramStart"/>
            <w:r>
              <w:t>выполненных</w:t>
            </w:r>
            <w:proofErr w:type="gramEnd"/>
            <w:r>
              <w:t xml:space="preserve"> рельефно-точечным шрифтом Брайля и на контрастном фоне</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2</w:t>
            </w:r>
          </w:p>
        </w:tc>
        <w:tc>
          <w:tcPr>
            <w:tcW w:w="5640" w:type="dxa"/>
          </w:tcPr>
          <w:p w:rsidR="00F50EFC" w:rsidRDefault="00F50EFC">
            <w:pPr>
              <w:pStyle w:val="ConsPlusNormal"/>
              <w:jc w:val="both"/>
            </w:pPr>
            <w: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lastRenderedPageBreak/>
              <w:t>3</w:t>
            </w:r>
          </w:p>
        </w:tc>
        <w:tc>
          <w:tcPr>
            <w:tcW w:w="5640" w:type="dxa"/>
          </w:tcPr>
          <w:p w:rsidR="00F50EFC" w:rsidRDefault="00F50EFC">
            <w:pPr>
              <w:pStyle w:val="ConsPlusNormal"/>
              <w:jc w:val="both"/>
            </w:pPr>
            <w: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4</w:t>
            </w:r>
          </w:p>
        </w:tc>
        <w:tc>
          <w:tcPr>
            <w:tcW w:w="5640" w:type="dxa"/>
          </w:tcPr>
          <w:p w:rsidR="00F50EFC" w:rsidRDefault="00F50EFC">
            <w:pPr>
              <w:pStyle w:val="ConsPlusNormal"/>
              <w:jc w:val="both"/>
            </w:pPr>
            <w: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5</w:t>
            </w:r>
          </w:p>
        </w:tc>
        <w:tc>
          <w:tcPr>
            <w:tcW w:w="5640" w:type="dxa"/>
          </w:tcPr>
          <w:p w:rsidR="00F50EFC" w:rsidRDefault="00F50EFC">
            <w:pPr>
              <w:pStyle w:val="ConsPlusNormal"/>
              <w:jc w:val="both"/>
            </w:pPr>
            <w:r>
              <w:t>предоставление услуги с сопровождением инвалида по территории объекта работником организации</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6</w:t>
            </w:r>
          </w:p>
        </w:tc>
        <w:tc>
          <w:tcPr>
            <w:tcW w:w="5640" w:type="dxa"/>
          </w:tcPr>
          <w:p w:rsidR="00F50EFC" w:rsidRDefault="00F50EFC">
            <w:pPr>
              <w:pStyle w:val="ConsPlusNormal"/>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7</w:t>
            </w:r>
          </w:p>
        </w:tc>
        <w:tc>
          <w:tcPr>
            <w:tcW w:w="5640" w:type="dxa"/>
          </w:tcPr>
          <w:p w:rsidR="00F50EFC" w:rsidRDefault="00F50EFC">
            <w:pPr>
              <w:pStyle w:val="ConsPlusNormal"/>
              <w:jc w:val="both"/>
            </w:pPr>
            <w:r>
              <w:t>соответствие транспортных средств, используемых для предоставления услуг населению, требованиям их доступности для инвалидов</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8</w:t>
            </w:r>
          </w:p>
        </w:tc>
        <w:tc>
          <w:tcPr>
            <w:tcW w:w="5640" w:type="dxa"/>
          </w:tcPr>
          <w:p w:rsidR="00F50EFC" w:rsidRDefault="00F50EFC">
            <w:pPr>
              <w:pStyle w:val="ConsPlusNormal"/>
              <w:jc w:val="both"/>
            </w:pPr>
            <w: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9</w:t>
            </w:r>
          </w:p>
        </w:tc>
        <w:tc>
          <w:tcPr>
            <w:tcW w:w="5640" w:type="dxa"/>
          </w:tcPr>
          <w:p w:rsidR="00F50EFC" w:rsidRDefault="00F50EFC">
            <w:pPr>
              <w:pStyle w:val="ConsPlusNormal"/>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10</w:t>
            </w:r>
          </w:p>
        </w:tc>
        <w:tc>
          <w:tcPr>
            <w:tcW w:w="5640" w:type="dxa"/>
          </w:tcPr>
          <w:p w:rsidR="00F50EFC" w:rsidRDefault="00F50EFC">
            <w:pPr>
              <w:pStyle w:val="ConsPlusNormal"/>
              <w:jc w:val="both"/>
            </w:pPr>
            <w:proofErr w:type="gramStart"/>
            <w:r>
              <w:t xml:space="preserve">адаптация официального сайта органа и организации, предоставляющих услуги в сфере образования, для лиц с </w:t>
            </w:r>
            <w:r>
              <w:lastRenderedPageBreak/>
              <w:t>нарушением зрения (слабовидящих)</w:t>
            </w:r>
            <w:proofErr w:type="gramEnd"/>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lastRenderedPageBreak/>
              <w:t>11</w:t>
            </w:r>
          </w:p>
        </w:tc>
        <w:tc>
          <w:tcPr>
            <w:tcW w:w="5640" w:type="dxa"/>
          </w:tcPr>
          <w:p w:rsidR="00F50EFC" w:rsidRDefault="00F50EFC">
            <w:pPr>
              <w:pStyle w:val="ConsPlusNormal"/>
              <w:jc w:val="both"/>
            </w:pPr>
            <w:r>
              <w:t>обеспечение предоставления услуг тьютора</w:t>
            </w:r>
          </w:p>
        </w:tc>
        <w:tc>
          <w:tcPr>
            <w:tcW w:w="3598" w:type="dxa"/>
          </w:tcPr>
          <w:p w:rsidR="00F50EFC" w:rsidRDefault="00F50EFC">
            <w:pPr>
              <w:pStyle w:val="ConsPlusNormal"/>
            </w:pPr>
          </w:p>
        </w:tc>
      </w:tr>
      <w:tr w:rsidR="00F50EFC">
        <w:tc>
          <w:tcPr>
            <w:tcW w:w="542" w:type="dxa"/>
          </w:tcPr>
          <w:p w:rsidR="00F50EFC" w:rsidRDefault="00F50EFC">
            <w:pPr>
              <w:pStyle w:val="ConsPlusNormal"/>
              <w:jc w:val="center"/>
            </w:pPr>
            <w:r>
              <w:t>12</w:t>
            </w:r>
          </w:p>
        </w:tc>
        <w:tc>
          <w:tcPr>
            <w:tcW w:w="5640" w:type="dxa"/>
          </w:tcPr>
          <w:p w:rsidR="00F50EFC" w:rsidRDefault="00F50EFC">
            <w:pPr>
              <w:pStyle w:val="ConsPlusNormal"/>
              <w:jc w:val="both"/>
            </w:pPr>
            <w:r>
              <w:t>иные</w:t>
            </w:r>
          </w:p>
        </w:tc>
        <w:tc>
          <w:tcPr>
            <w:tcW w:w="3598" w:type="dxa"/>
          </w:tcPr>
          <w:p w:rsidR="00F50EFC" w:rsidRDefault="00F50EFC">
            <w:pPr>
              <w:pStyle w:val="ConsPlusNormal"/>
            </w:pPr>
          </w:p>
        </w:tc>
      </w:tr>
    </w:tbl>
    <w:p w:rsidR="00F50EFC" w:rsidRDefault="00F50EFC">
      <w:pPr>
        <w:pStyle w:val="ConsPlusNormal"/>
        <w:jc w:val="both"/>
      </w:pPr>
    </w:p>
    <w:p w:rsidR="00F50EFC" w:rsidRDefault="00F50EFC">
      <w:pPr>
        <w:pStyle w:val="ConsPlusNonformat"/>
        <w:jc w:val="both"/>
      </w:pPr>
      <w:r>
        <w:t xml:space="preserve">             V. ПРЕДЛАГАЕМЫЕ УПРАВЛЕНЧЕСКИЕ РЕШЕНИЯ ПО СРОКАМ</w:t>
      </w:r>
    </w:p>
    <w:p w:rsidR="00F50EFC" w:rsidRDefault="00F50EFC">
      <w:pPr>
        <w:pStyle w:val="ConsPlusNonformat"/>
        <w:jc w:val="both"/>
      </w:pPr>
      <w:r>
        <w:t xml:space="preserve">       И ОБЪЕМАМ РАБОТ, НЕОБХОДИМЫМ ДЛЯ ПРИВЕДЕНИЯ ОБЪЕКТА И ПОРЯДКА</w:t>
      </w:r>
    </w:p>
    <w:p w:rsidR="00F50EFC" w:rsidRDefault="00F50EFC">
      <w:pPr>
        <w:pStyle w:val="ConsPlusNonformat"/>
        <w:jc w:val="both"/>
      </w:pPr>
      <w:r>
        <w:t xml:space="preserve">         ПРЕДОСТАВЛЕНИЯ НА НЕМ УСЛУГ В СООТВЕТСТВИЕ С ТРЕБОВАНИЯМИ</w:t>
      </w:r>
    </w:p>
    <w:p w:rsidR="00F50EFC" w:rsidRDefault="00F50EFC">
      <w:pPr>
        <w:pStyle w:val="ConsPlusNonformat"/>
        <w:jc w:val="both"/>
      </w:pPr>
      <w:r>
        <w:t xml:space="preserve">           ЗАКОНОДАТЕЛЬСТВА РОССИЙСКОЙ ФЕДЕРАЦИИ ОБ ОБЕСПЕЧЕНИИ</w:t>
      </w:r>
    </w:p>
    <w:p w:rsidR="00F50EFC" w:rsidRDefault="00F50EFC">
      <w:pPr>
        <w:pStyle w:val="ConsPlusNonformat"/>
        <w:jc w:val="both"/>
      </w:pPr>
      <w:r>
        <w:t xml:space="preserve">                   УСЛОВИЙ ИХ ДОСТУПНОСТИ ДЛЯ ИНВАЛИДОВ</w:t>
      </w:r>
    </w:p>
    <w:p w:rsidR="00F50EFC" w:rsidRDefault="00F50E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F50EFC">
        <w:tc>
          <w:tcPr>
            <w:tcW w:w="523" w:type="dxa"/>
          </w:tcPr>
          <w:p w:rsidR="00F50EFC" w:rsidRDefault="00F50EFC">
            <w:pPr>
              <w:pStyle w:val="ConsPlusNormal"/>
              <w:jc w:val="center"/>
            </w:pPr>
            <w:r>
              <w:t xml:space="preserve">N </w:t>
            </w:r>
            <w:proofErr w:type="gramStart"/>
            <w:r>
              <w:t>п</w:t>
            </w:r>
            <w:proofErr w:type="gramEnd"/>
            <w:r>
              <w:t>/п</w:t>
            </w:r>
          </w:p>
        </w:tc>
        <w:tc>
          <w:tcPr>
            <w:tcW w:w="5659" w:type="dxa"/>
          </w:tcPr>
          <w:p w:rsidR="00F50EFC" w:rsidRDefault="00F50EFC">
            <w:pPr>
              <w:pStyle w:val="ConsPlusNormal"/>
              <w:jc w:val="center"/>
            </w:pPr>
            <w: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F50EFC" w:rsidRDefault="00F50EFC">
            <w:pPr>
              <w:pStyle w:val="ConsPlusNormal"/>
              <w:jc w:val="center"/>
            </w:pPr>
            <w:r>
              <w:t>Сроки</w:t>
            </w:r>
          </w:p>
        </w:tc>
      </w:tr>
      <w:tr w:rsidR="00F50EFC">
        <w:tc>
          <w:tcPr>
            <w:tcW w:w="523" w:type="dxa"/>
          </w:tcPr>
          <w:p w:rsidR="00F50EFC" w:rsidRDefault="00F50EFC">
            <w:pPr>
              <w:pStyle w:val="ConsPlusNormal"/>
              <w:jc w:val="center"/>
            </w:pPr>
            <w:r>
              <w:t>1</w:t>
            </w:r>
          </w:p>
        </w:tc>
        <w:tc>
          <w:tcPr>
            <w:tcW w:w="5659" w:type="dxa"/>
          </w:tcPr>
          <w:p w:rsidR="00F50EFC" w:rsidRDefault="00F50EFC">
            <w:pPr>
              <w:pStyle w:val="ConsPlusNormal"/>
            </w:pPr>
          </w:p>
        </w:tc>
        <w:tc>
          <w:tcPr>
            <w:tcW w:w="3598" w:type="dxa"/>
          </w:tcPr>
          <w:p w:rsidR="00F50EFC" w:rsidRDefault="00F50EFC">
            <w:pPr>
              <w:pStyle w:val="ConsPlusNormal"/>
            </w:pPr>
          </w:p>
        </w:tc>
      </w:tr>
    </w:tbl>
    <w:p w:rsidR="00F50EFC" w:rsidRDefault="00F50E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F50EFC">
        <w:tc>
          <w:tcPr>
            <w:tcW w:w="523" w:type="dxa"/>
          </w:tcPr>
          <w:p w:rsidR="00F50EFC" w:rsidRDefault="00F50EFC">
            <w:pPr>
              <w:pStyle w:val="ConsPlusNormal"/>
              <w:jc w:val="center"/>
            </w:pPr>
            <w:r>
              <w:t xml:space="preserve">N </w:t>
            </w:r>
            <w:proofErr w:type="gramStart"/>
            <w:r>
              <w:t>п</w:t>
            </w:r>
            <w:proofErr w:type="gramEnd"/>
            <w:r>
              <w:t>/п</w:t>
            </w:r>
          </w:p>
        </w:tc>
        <w:tc>
          <w:tcPr>
            <w:tcW w:w="5659" w:type="dxa"/>
          </w:tcPr>
          <w:p w:rsidR="00F50EFC" w:rsidRDefault="00F50EFC">
            <w:pPr>
              <w:pStyle w:val="ConsPlusNormal"/>
              <w:jc w:val="center"/>
            </w:pPr>
            <w: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F50EFC" w:rsidRDefault="00F50EFC">
            <w:pPr>
              <w:pStyle w:val="ConsPlusNormal"/>
              <w:jc w:val="center"/>
            </w:pPr>
            <w:r>
              <w:t>Сроки</w:t>
            </w:r>
          </w:p>
        </w:tc>
      </w:tr>
      <w:tr w:rsidR="00F50EFC">
        <w:tc>
          <w:tcPr>
            <w:tcW w:w="523" w:type="dxa"/>
          </w:tcPr>
          <w:p w:rsidR="00F50EFC" w:rsidRDefault="00F50EFC">
            <w:pPr>
              <w:pStyle w:val="ConsPlusNormal"/>
              <w:jc w:val="center"/>
            </w:pPr>
            <w:r>
              <w:t>1</w:t>
            </w:r>
          </w:p>
        </w:tc>
        <w:tc>
          <w:tcPr>
            <w:tcW w:w="5659" w:type="dxa"/>
          </w:tcPr>
          <w:p w:rsidR="00F50EFC" w:rsidRDefault="00F50EFC">
            <w:pPr>
              <w:pStyle w:val="ConsPlusNormal"/>
            </w:pPr>
          </w:p>
        </w:tc>
        <w:tc>
          <w:tcPr>
            <w:tcW w:w="3598" w:type="dxa"/>
          </w:tcPr>
          <w:p w:rsidR="00F50EFC" w:rsidRDefault="00F50EFC">
            <w:pPr>
              <w:pStyle w:val="ConsPlusNormal"/>
            </w:pPr>
          </w:p>
        </w:tc>
      </w:tr>
    </w:tbl>
    <w:p w:rsidR="00F50EFC" w:rsidRDefault="00F50EFC">
      <w:pPr>
        <w:pStyle w:val="ConsPlusNormal"/>
        <w:jc w:val="both"/>
      </w:pPr>
    </w:p>
    <w:p w:rsidR="00F50EFC" w:rsidRDefault="00F50EFC">
      <w:pPr>
        <w:pStyle w:val="ConsPlusNormal"/>
        <w:ind w:firstLine="540"/>
        <w:jc w:val="both"/>
      </w:pPr>
      <w:r>
        <w:t>--------------------------------</w:t>
      </w:r>
    </w:p>
    <w:p w:rsidR="00F50EFC" w:rsidRDefault="00F50EFC">
      <w:pPr>
        <w:pStyle w:val="ConsPlusNormal"/>
        <w:ind w:firstLine="540"/>
        <w:jc w:val="both"/>
      </w:pPr>
      <w:bookmarkStart w:id="4" w:name="P259"/>
      <w:bookmarkEnd w:id="4"/>
      <w:r>
        <w:t xml:space="preserve">&lt;*&gt;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w:t>
      </w:r>
      <w:hyperlink w:anchor="P140" w:history="1">
        <w:r>
          <w:rPr>
            <w:color w:val="0000FF"/>
          </w:rPr>
          <w:t>разделе III</w:t>
        </w:r>
      </w:hyperlink>
      <w:r>
        <w:t xml:space="preserve"> и </w:t>
      </w:r>
      <w:hyperlink w:anchor="P192" w:history="1">
        <w:r>
          <w:rPr>
            <w:color w:val="0000FF"/>
          </w:rPr>
          <w:t>IV</w:t>
        </w:r>
      </w:hyperlink>
      <w:r>
        <w:t xml:space="preserve"> паспорта.</w:t>
      </w:r>
    </w:p>
    <w:p w:rsidR="00F50EFC" w:rsidRDefault="00F50EFC">
      <w:pPr>
        <w:pStyle w:val="ConsPlusNormal"/>
        <w:jc w:val="both"/>
      </w:pPr>
    </w:p>
    <w:p w:rsidR="00F50EFC" w:rsidRDefault="00F50EFC">
      <w:pPr>
        <w:pStyle w:val="ConsPlusNormal"/>
        <w:jc w:val="both"/>
      </w:pPr>
    </w:p>
    <w:p w:rsidR="00F50EFC" w:rsidRDefault="00F50EFC">
      <w:pPr>
        <w:pStyle w:val="ConsPlusNormal"/>
        <w:pBdr>
          <w:top w:val="single" w:sz="6" w:space="0" w:color="auto"/>
        </w:pBdr>
        <w:spacing w:before="100" w:after="100"/>
        <w:jc w:val="both"/>
        <w:rPr>
          <w:sz w:val="2"/>
          <w:szCs w:val="2"/>
        </w:rPr>
      </w:pPr>
    </w:p>
    <w:p w:rsidR="00E80300" w:rsidRDefault="00E80300">
      <w:bookmarkStart w:id="5" w:name="_GoBack"/>
      <w:bookmarkEnd w:id="5"/>
    </w:p>
    <w:sectPr w:rsidR="00E80300" w:rsidSect="001F7B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FC"/>
    <w:rsid w:val="002E6A5D"/>
    <w:rsid w:val="00E80300"/>
    <w:rsid w:val="00F5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E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E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2E9E5563440A9F98E185E9C798A2D482FD26BDDCD80CA479B7976DF22CBC6F25087FE95785558GCW4K" TargetMode="External"/><Relationship Id="rId13" Type="http://schemas.openxmlformats.org/officeDocument/2006/relationships/hyperlink" Target="consultantplus://offline/ref=F6C2E9E5563440A9F98E185E9C798A2D482FD26BDDCD80CA479B7976DF22CBC6F25087FE9578555AGCW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C2E9E5563440A9F98E185E9C798A2D482FD26BDDCD80CA479B7976DFG2W2K" TargetMode="External"/><Relationship Id="rId12" Type="http://schemas.openxmlformats.org/officeDocument/2006/relationships/hyperlink" Target="consultantplus://offline/ref=F6C2E9E5563440A9F98E185E9C798A2D482FD76ADCCC80CA479B7976DF22CBC6F25087FE9579555DGCW5K" TargetMode="External"/><Relationship Id="rId17" Type="http://schemas.openxmlformats.org/officeDocument/2006/relationships/hyperlink" Target="consultantplus://offline/ref=F6C2E9E5563440A9F98E185E9C798A2D4B26D76DDAC480CA479B7976DF22CBC6F25087FE9578555DGCW6K" TargetMode="External"/><Relationship Id="rId2" Type="http://schemas.microsoft.com/office/2007/relationships/stylesWithEffects" Target="stylesWithEffects.xml"/><Relationship Id="rId16" Type="http://schemas.openxmlformats.org/officeDocument/2006/relationships/hyperlink" Target="consultantplus://offline/ref=F6C2E9E5563440A9F98E185E9C798A2D482FD26BDDCD80CA479B7976DF22CBC6F25087FE95785558GCW1K" TargetMode="External"/><Relationship Id="rId1" Type="http://schemas.openxmlformats.org/officeDocument/2006/relationships/styles" Target="styles.xml"/><Relationship Id="rId6" Type="http://schemas.openxmlformats.org/officeDocument/2006/relationships/hyperlink" Target="consultantplus://offline/ref=F6C2E9E5563440A9F98E185E9C798A2D482FD26BDDCD80CA479B7976DFG2W2K" TargetMode="External"/><Relationship Id="rId11" Type="http://schemas.openxmlformats.org/officeDocument/2006/relationships/hyperlink" Target="consultantplus://offline/ref=F6C2E9E5563440A9F98E185E9C798A2D4B27D56DD6C380CA479B7976DF22CBC6F25087FE9578555AGCW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C2E9E5563440A9F98E185E9C798A2D482FD26BDDCD80CA479B7976DF22CBC6F25087FE95785551GCW0K" TargetMode="External"/><Relationship Id="rId10" Type="http://schemas.openxmlformats.org/officeDocument/2006/relationships/hyperlink" Target="consultantplus://offline/ref=F6C2E9E5563440A9F98E185E9C798A2D4B27D56DD6C380CA479B7976DF22CBC6F25087FE95785558GCW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C2E9E5563440A9F98E185E9C798A2D482FD26BDDCD80CA479B7976DF22CBC6F25087FE95785558GCW1K" TargetMode="External"/><Relationship Id="rId14" Type="http://schemas.openxmlformats.org/officeDocument/2006/relationships/hyperlink" Target="consultantplus://offline/ref=F6C2E9E5563440A9F98E1D519F798A2D4928D368DECEDDC04FC27574GD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21357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2016-09-29T10:24:00Z</dcterms:created>
  <dcterms:modified xsi:type="dcterms:W3CDTF">2016-09-29T10:24:00Z</dcterms:modified>
</cp:coreProperties>
</file>